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934" w:rsidRDefault="007F4934" w:rsidP="007F4934">
      <w:pPr>
        <w:rPr>
          <w:rFonts w:ascii="Franklin Gothic Book" w:hAnsi="Franklin Gothic Book"/>
          <w:b/>
          <w:i/>
          <w:sz w:val="24"/>
          <w:szCs w:val="24"/>
        </w:rPr>
      </w:pPr>
      <w:proofErr w:type="gramStart"/>
      <w:r>
        <w:rPr>
          <w:rFonts w:ascii="Franklin Gothic Book" w:hAnsi="Franklin Gothic Book"/>
          <w:b/>
          <w:sz w:val="24"/>
          <w:szCs w:val="24"/>
        </w:rPr>
        <w:t>Jméno:…</w:t>
      </w:r>
      <w:proofErr w:type="gramEnd"/>
      <w:r>
        <w:rPr>
          <w:rFonts w:ascii="Franklin Gothic Book" w:hAnsi="Franklin Gothic Book"/>
          <w:b/>
          <w:sz w:val="24"/>
          <w:szCs w:val="24"/>
        </w:rPr>
        <w:t>……………………………………………………</w:t>
      </w: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tab/>
        <w:t xml:space="preserve">         </w:t>
      </w:r>
    </w:p>
    <w:p w:rsidR="007F4934" w:rsidRDefault="007F4934" w:rsidP="007F4934">
      <w:pPr>
        <w:spacing w:after="100" w:afterAutospacing="1" w:line="240" w:lineRule="atLeast"/>
        <w:rPr>
          <w:rFonts w:ascii="Franklin Gothic Demi" w:hAnsi="Franklin Gothic Demi"/>
          <w:color w:val="595959" w:themeColor="text1" w:themeTint="A6"/>
          <w:sz w:val="24"/>
          <w:szCs w:val="24"/>
        </w:rPr>
      </w:pPr>
    </w:p>
    <w:p w:rsidR="007F4934" w:rsidRDefault="007F4934" w:rsidP="007F4934">
      <w:pPr>
        <w:spacing w:after="100" w:afterAutospacing="1" w:line="240" w:lineRule="atLeast"/>
        <w:rPr>
          <w:rFonts w:ascii="Franklin Gothic Demi" w:hAnsi="Franklin Gothic Demi"/>
          <w:color w:val="595959" w:themeColor="text1" w:themeTint="A6"/>
          <w:sz w:val="24"/>
          <w:szCs w:val="24"/>
        </w:rPr>
      </w:pPr>
      <w:r>
        <w:rPr>
          <w:rFonts w:ascii="Franklin Gothic Demi" w:hAnsi="Franklin Gothic Demi"/>
          <w:color w:val="595959" w:themeColor="text1" w:themeTint="A6"/>
          <w:sz w:val="24"/>
          <w:szCs w:val="24"/>
        </w:rPr>
        <w:t>Každá hornina se skládá z minerálů.</w:t>
      </w:r>
    </w:p>
    <w:p w:rsidR="007F4934" w:rsidRDefault="007F4934" w:rsidP="007F4934">
      <w:pPr>
        <w:spacing w:after="100" w:afterAutospacing="1" w:line="240" w:lineRule="atLeast"/>
        <w:rPr>
          <w:rFonts w:ascii="Franklin Gothic Demi" w:hAnsi="Franklin Gothic Demi"/>
          <w:color w:val="595959" w:themeColor="text1" w:themeTint="A6"/>
          <w:sz w:val="24"/>
          <w:szCs w:val="24"/>
        </w:rPr>
      </w:pPr>
    </w:p>
    <w:p w:rsidR="007F4934" w:rsidRDefault="007F4934" w:rsidP="007F4934">
      <w:pPr>
        <w:spacing w:after="100" w:afterAutospacing="1" w:line="240" w:lineRule="atLeast"/>
        <w:rPr>
          <w:rFonts w:ascii="Franklin Gothic Demi" w:hAnsi="Franklin Gothic Demi"/>
          <w:color w:val="595959" w:themeColor="text1" w:themeTint="A6"/>
          <w:sz w:val="24"/>
          <w:szCs w:val="24"/>
        </w:rPr>
      </w:pPr>
      <w:r>
        <w:rPr>
          <w:rFonts w:ascii="Franklin Gothic Demi" w:hAnsi="Franklin Gothic Demi"/>
          <w:color w:val="595959" w:themeColor="text1" w:themeTint="A6"/>
          <w:sz w:val="24"/>
          <w:szCs w:val="24"/>
        </w:rPr>
        <w:t>Hlavní skupiny hornin podle vzniku jsou:</w:t>
      </w:r>
    </w:p>
    <w:p w:rsidR="007F4934" w:rsidRDefault="007F4934" w:rsidP="007F4934">
      <w:pPr>
        <w:spacing w:after="100" w:afterAutospacing="1" w:line="240" w:lineRule="atLeast"/>
        <w:ind w:left="709"/>
        <w:rPr>
          <w:rFonts w:ascii="Franklin Gothic Demi" w:hAnsi="Franklin Gothic Demi"/>
          <w:color w:val="595959" w:themeColor="text1" w:themeTint="A6"/>
          <w:sz w:val="24"/>
          <w:szCs w:val="24"/>
        </w:rPr>
      </w:pPr>
      <w:r>
        <w:rPr>
          <w:rFonts w:ascii="Franklin Gothic Demi" w:hAnsi="Franklin Gothic Demi"/>
          <w:color w:val="595959" w:themeColor="text1" w:themeTint="A6"/>
          <w:sz w:val="24"/>
          <w:szCs w:val="24"/>
        </w:rPr>
        <w:t>a) vyvřelé (hlubinné a výlevné)</w:t>
      </w:r>
    </w:p>
    <w:p w:rsidR="007F4934" w:rsidRDefault="007F4934" w:rsidP="007F4934">
      <w:pPr>
        <w:spacing w:after="100" w:afterAutospacing="1" w:line="240" w:lineRule="atLeast"/>
        <w:ind w:left="709"/>
        <w:rPr>
          <w:rFonts w:ascii="Franklin Gothic Demi" w:hAnsi="Franklin Gothic Demi"/>
          <w:color w:val="595959" w:themeColor="text1" w:themeTint="A6"/>
          <w:sz w:val="24"/>
          <w:szCs w:val="24"/>
        </w:rPr>
      </w:pPr>
      <w:r>
        <w:rPr>
          <w:rFonts w:ascii="Franklin Gothic Demi" w:hAnsi="Franklin Gothic Demi"/>
          <w:color w:val="595959" w:themeColor="text1" w:themeTint="A6"/>
          <w:sz w:val="24"/>
          <w:szCs w:val="24"/>
        </w:rPr>
        <w:t>b) usazené (sedimentární)</w:t>
      </w:r>
    </w:p>
    <w:p w:rsidR="007F4934" w:rsidRDefault="007F4934" w:rsidP="007F4934">
      <w:pPr>
        <w:spacing w:after="100" w:afterAutospacing="1" w:line="240" w:lineRule="atLeast"/>
        <w:ind w:left="709"/>
        <w:rPr>
          <w:rFonts w:ascii="Franklin Gothic Demi" w:hAnsi="Franklin Gothic Demi"/>
          <w:color w:val="595959" w:themeColor="text1" w:themeTint="A6"/>
          <w:sz w:val="24"/>
          <w:szCs w:val="24"/>
        </w:rPr>
      </w:pPr>
      <w:r>
        <w:rPr>
          <w:rFonts w:ascii="Franklin Gothic Demi" w:hAnsi="Franklin Gothic Demi"/>
          <w:color w:val="595959" w:themeColor="text1" w:themeTint="A6"/>
          <w:sz w:val="24"/>
          <w:szCs w:val="24"/>
        </w:rPr>
        <w:t>c) přeměněné (metamorfované)</w:t>
      </w:r>
    </w:p>
    <w:p w:rsidR="007F4934" w:rsidRDefault="007F4934" w:rsidP="007F4934">
      <w:pPr>
        <w:spacing w:after="100" w:afterAutospacing="1" w:line="240" w:lineRule="atLeast"/>
        <w:rPr>
          <w:rFonts w:ascii="Franklin Gothic Demi" w:hAnsi="Franklin Gothic Demi"/>
          <w:color w:val="595959" w:themeColor="text1" w:themeTint="A6"/>
          <w:sz w:val="24"/>
          <w:szCs w:val="24"/>
        </w:rPr>
      </w:pPr>
    </w:p>
    <w:p w:rsidR="007F4934" w:rsidRDefault="007F4934" w:rsidP="007F4934">
      <w:pPr>
        <w:spacing w:after="100" w:afterAutospacing="1" w:line="240" w:lineRule="atLeast"/>
        <w:rPr>
          <w:rFonts w:ascii="Franklin Gothic Demi" w:hAnsi="Franklin Gothic Demi"/>
          <w:color w:val="595959" w:themeColor="text1" w:themeTint="A6"/>
          <w:sz w:val="24"/>
          <w:szCs w:val="24"/>
        </w:rPr>
      </w:pPr>
      <w:r>
        <w:rPr>
          <w:rFonts w:ascii="Franklin Gothic Demi" w:hAnsi="Franklin Gothic Demi"/>
          <w:color w:val="595959" w:themeColor="text1" w:themeTint="A6"/>
          <w:sz w:val="24"/>
          <w:szCs w:val="24"/>
        </w:rPr>
        <w:t>Současná témata spojená s geologií, která se řeší v ČR nebo v okolí Říčan:</w:t>
      </w:r>
    </w:p>
    <w:p w:rsidR="007F4934" w:rsidRDefault="007F4934" w:rsidP="007F4934">
      <w:pPr>
        <w:spacing w:after="100" w:afterAutospacing="1" w:line="240" w:lineRule="atLeast"/>
        <w:rPr>
          <w:rFonts w:ascii="Franklin Gothic Demi" w:hAnsi="Franklin Gothic Demi"/>
          <w:color w:val="595959" w:themeColor="text1" w:themeTint="A6"/>
          <w:sz w:val="24"/>
          <w:szCs w:val="24"/>
        </w:rPr>
      </w:pPr>
      <w:r>
        <w:rPr>
          <w:rFonts w:ascii="Franklin Gothic Demi" w:hAnsi="Franklin Gothic Demi"/>
          <w:color w:val="595959" w:themeColor="text1" w:themeTint="A6"/>
          <w:sz w:val="24"/>
          <w:szCs w:val="24"/>
        </w:rPr>
        <w:t>.</w:t>
      </w:r>
      <w:r>
        <w:rPr>
          <w:rFonts w:ascii="Franklin Gothic Demi" w:hAnsi="Franklin Gothic Demi"/>
          <w:color w:val="595959" w:themeColor="text1" w:themeTint="A6"/>
          <w:sz w:val="24"/>
          <w:szCs w:val="24"/>
        </w:rPr>
        <w:tab/>
        <w:t>nedostatek některých frakcí písku</w:t>
      </w:r>
    </w:p>
    <w:p w:rsidR="007F4934" w:rsidRDefault="007F4934" w:rsidP="007F4934">
      <w:pPr>
        <w:spacing w:after="100" w:afterAutospacing="1" w:line="240" w:lineRule="atLeast"/>
        <w:rPr>
          <w:rFonts w:ascii="Franklin Gothic Demi" w:hAnsi="Franklin Gothic Demi"/>
          <w:color w:val="595959" w:themeColor="text1" w:themeTint="A6"/>
          <w:sz w:val="24"/>
          <w:szCs w:val="24"/>
        </w:rPr>
      </w:pPr>
      <w:r>
        <w:rPr>
          <w:rFonts w:ascii="Franklin Gothic Demi" w:hAnsi="Franklin Gothic Demi"/>
          <w:color w:val="595959" w:themeColor="text1" w:themeTint="A6"/>
          <w:sz w:val="24"/>
          <w:szCs w:val="24"/>
        </w:rPr>
        <w:t>.</w:t>
      </w:r>
      <w:r>
        <w:rPr>
          <w:rFonts w:ascii="Franklin Gothic Demi" w:hAnsi="Franklin Gothic Demi"/>
          <w:color w:val="595959" w:themeColor="text1" w:themeTint="A6"/>
          <w:sz w:val="24"/>
          <w:szCs w:val="24"/>
        </w:rPr>
        <w:tab/>
        <w:t xml:space="preserve">nedávný sesuv na D8 u lomu </w:t>
      </w:r>
      <w:proofErr w:type="spellStart"/>
      <w:r>
        <w:rPr>
          <w:rFonts w:ascii="Franklin Gothic Demi" w:hAnsi="Franklin Gothic Demi"/>
          <w:color w:val="595959" w:themeColor="text1" w:themeTint="A6"/>
          <w:sz w:val="24"/>
          <w:szCs w:val="24"/>
        </w:rPr>
        <w:t>Dobrovičky</w:t>
      </w:r>
      <w:proofErr w:type="spellEnd"/>
    </w:p>
    <w:p w:rsidR="007F4934" w:rsidRDefault="007F4934" w:rsidP="007F4934">
      <w:pPr>
        <w:spacing w:after="100" w:afterAutospacing="1" w:line="240" w:lineRule="atLeast"/>
        <w:rPr>
          <w:rFonts w:ascii="Franklin Gothic Demi" w:hAnsi="Franklin Gothic Demi"/>
          <w:color w:val="595959" w:themeColor="text1" w:themeTint="A6"/>
          <w:sz w:val="24"/>
          <w:szCs w:val="24"/>
        </w:rPr>
      </w:pPr>
      <w:r>
        <w:rPr>
          <w:rFonts w:ascii="Franklin Gothic Demi" w:hAnsi="Franklin Gothic Demi"/>
          <w:color w:val="595959" w:themeColor="text1" w:themeTint="A6"/>
          <w:sz w:val="24"/>
          <w:szCs w:val="24"/>
        </w:rPr>
        <w:t>.</w:t>
      </w:r>
      <w:r>
        <w:rPr>
          <w:rFonts w:ascii="Franklin Gothic Demi" w:hAnsi="Franklin Gothic Demi"/>
          <w:color w:val="595959" w:themeColor="text1" w:themeTint="A6"/>
          <w:sz w:val="24"/>
          <w:szCs w:val="24"/>
        </w:rPr>
        <w:tab/>
        <w:t xml:space="preserve">ukončení těžby na kopci </w:t>
      </w:r>
      <w:proofErr w:type="spellStart"/>
      <w:r>
        <w:rPr>
          <w:rFonts w:ascii="Franklin Gothic Demi" w:hAnsi="Franklin Gothic Demi"/>
          <w:color w:val="595959" w:themeColor="text1" w:themeTint="A6"/>
          <w:sz w:val="24"/>
          <w:szCs w:val="24"/>
        </w:rPr>
        <w:t>Tlustec</w:t>
      </w:r>
      <w:proofErr w:type="spellEnd"/>
    </w:p>
    <w:p w:rsidR="007F4934" w:rsidRDefault="007F4934" w:rsidP="007F4934">
      <w:pPr>
        <w:spacing w:after="100" w:afterAutospacing="1" w:line="240" w:lineRule="atLeast"/>
        <w:rPr>
          <w:rFonts w:ascii="Franklin Gothic Demi" w:hAnsi="Franklin Gothic Demi"/>
          <w:color w:val="595959" w:themeColor="text1" w:themeTint="A6"/>
          <w:sz w:val="24"/>
          <w:szCs w:val="24"/>
        </w:rPr>
      </w:pPr>
      <w:r>
        <w:rPr>
          <w:rFonts w:ascii="Franklin Gothic Demi" w:hAnsi="Franklin Gothic Demi"/>
          <w:color w:val="595959" w:themeColor="text1" w:themeTint="A6"/>
          <w:sz w:val="24"/>
          <w:szCs w:val="24"/>
        </w:rPr>
        <w:t>.</w:t>
      </w:r>
      <w:r>
        <w:rPr>
          <w:rFonts w:ascii="Franklin Gothic Demi" w:hAnsi="Franklin Gothic Demi"/>
          <w:color w:val="595959" w:themeColor="text1" w:themeTint="A6"/>
          <w:sz w:val="24"/>
          <w:szCs w:val="24"/>
        </w:rPr>
        <w:tab/>
        <w:t>možnost těžby lithia v Krušných horách</w:t>
      </w:r>
    </w:p>
    <w:p w:rsidR="007F4934" w:rsidRDefault="007F4934" w:rsidP="007F4934">
      <w:pPr>
        <w:spacing w:after="100" w:afterAutospacing="1" w:line="240" w:lineRule="atLeast"/>
        <w:rPr>
          <w:rFonts w:ascii="Franklin Gothic Demi" w:hAnsi="Franklin Gothic Demi"/>
          <w:color w:val="595959" w:themeColor="text1" w:themeTint="A6"/>
          <w:sz w:val="24"/>
          <w:szCs w:val="24"/>
        </w:rPr>
      </w:pPr>
      <w:r>
        <w:rPr>
          <w:rFonts w:ascii="Franklin Gothic Demi" w:hAnsi="Franklin Gothic Demi"/>
          <w:color w:val="595959" w:themeColor="text1" w:themeTint="A6"/>
          <w:sz w:val="24"/>
          <w:szCs w:val="24"/>
        </w:rPr>
        <w:t>.</w:t>
      </w:r>
      <w:r>
        <w:rPr>
          <w:rFonts w:ascii="Franklin Gothic Demi" w:hAnsi="Franklin Gothic Demi"/>
          <w:color w:val="595959" w:themeColor="text1" w:themeTint="A6"/>
          <w:sz w:val="24"/>
          <w:szCs w:val="24"/>
        </w:rPr>
        <w:tab/>
        <w:t xml:space="preserve">možnost ukončení těžby v lomu na </w:t>
      </w:r>
      <w:proofErr w:type="spellStart"/>
      <w:r>
        <w:rPr>
          <w:rFonts w:ascii="Franklin Gothic Demi" w:hAnsi="Franklin Gothic Demi"/>
          <w:color w:val="595959" w:themeColor="text1" w:themeTint="A6"/>
          <w:sz w:val="24"/>
          <w:szCs w:val="24"/>
        </w:rPr>
        <w:t>Žernovce</w:t>
      </w:r>
      <w:proofErr w:type="spellEnd"/>
      <w:r>
        <w:rPr>
          <w:rFonts w:ascii="Franklin Gothic Demi" w:hAnsi="Franklin Gothic Demi"/>
          <w:color w:val="595959" w:themeColor="text1" w:themeTint="A6"/>
          <w:sz w:val="24"/>
          <w:szCs w:val="24"/>
        </w:rPr>
        <w:t xml:space="preserve"> a jeho zavezení odpadní zeminou</w:t>
      </w:r>
    </w:p>
    <w:tbl>
      <w:tblPr>
        <w:tblStyle w:val="Mkatabulky"/>
        <w:tblW w:w="85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23"/>
        <w:gridCol w:w="4412"/>
      </w:tblGrid>
      <w:tr w:rsidR="007F4934" w:rsidTr="002643F7">
        <w:trPr>
          <w:trHeight w:val="109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4934" w:rsidRDefault="007F4934">
            <w:pPr>
              <w:pStyle w:val="Bezmezer"/>
              <w:spacing w:after="120"/>
              <w:rPr>
                <w:rFonts w:ascii="Franklin Gothic Book" w:hAnsi="Franklin Gothic Book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Franklin Gothic Book" w:hAnsi="Franklin Gothic Book"/>
                <w:b/>
                <w:sz w:val="24"/>
                <w:szCs w:val="24"/>
              </w:rPr>
              <w:t>Chci se dozvědět víc: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34" w:rsidRDefault="007F4934">
            <w:pPr>
              <w:pStyle w:val="Bezmezer"/>
              <w:spacing w:after="12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Zajímá mě to</w:t>
            </w:r>
          </w:p>
          <w:p w:rsidR="007F4934" w:rsidRDefault="007F4934">
            <w:pPr>
              <w:pStyle w:val="Bezmezer"/>
              <w:spacing w:after="12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málo …………………………………… hodně</w:t>
            </w:r>
          </w:p>
          <w:p w:rsidR="007F4934" w:rsidRDefault="007F4934">
            <w:pPr>
              <w:pStyle w:val="Bezmezer"/>
              <w:spacing w:after="12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zakroužkuj</w:t>
            </w:r>
          </w:p>
        </w:tc>
      </w:tr>
      <w:tr w:rsidR="007F4934" w:rsidTr="002643F7">
        <w:trPr>
          <w:trHeight w:val="81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4934" w:rsidRDefault="007F4934">
            <w:pPr>
              <w:pStyle w:val="Bezmezer"/>
              <w:spacing w:after="120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o vlastnostech hornin, o nebezpečí katastrof, proč je krajina tak různorodá (pomocí pokusů)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4" w:rsidRDefault="007F4934">
            <w:pPr>
              <w:pStyle w:val="Bezmezer"/>
              <w:tabs>
                <w:tab w:val="center" w:pos="1888"/>
              </w:tabs>
              <w:spacing w:after="12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007F4934" w:rsidRDefault="007F4934">
            <w:pPr>
              <w:pStyle w:val="Bezmezer"/>
              <w:tabs>
                <w:tab w:val="center" w:pos="1888"/>
              </w:tabs>
              <w:spacing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     1          2          3          4          5          6       </w:t>
            </w:r>
          </w:p>
        </w:tc>
      </w:tr>
      <w:tr w:rsidR="007F4934" w:rsidTr="002643F7">
        <w:trPr>
          <w:trHeight w:val="81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4934" w:rsidRDefault="007F4934">
            <w:pPr>
              <w:pStyle w:val="Bezmezer"/>
              <w:spacing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o krystalech, jejich pěstování, sbírání atd.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4" w:rsidRDefault="007F4934">
            <w:pPr>
              <w:pStyle w:val="Bezmezer"/>
              <w:tabs>
                <w:tab w:val="center" w:pos="1888"/>
              </w:tabs>
              <w:spacing w:after="12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007F4934" w:rsidRDefault="007F4934">
            <w:pPr>
              <w:pStyle w:val="Bezmezer"/>
              <w:tabs>
                <w:tab w:val="center" w:pos="1888"/>
              </w:tabs>
              <w:spacing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     1          2          3          4          5          6       </w:t>
            </w:r>
          </w:p>
        </w:tc>
      </w:tr>
      <w:tr w:rsidR="007F4934" w:rsidTr="002643F7">
        <w:trPr>
          <w:trHeight w:val="81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4934" w:rsidRDefault="007F4934">
            <w:pPr>
              <w:pStyle w:val="Bezmezer"/>
              <w:spacing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o zajímavých místech v naší krajině, které je možné navštívit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4" w:rsidRDefault="007F4934">
            <w:pPr>
              <w:pStyle w:val="Bezmezer"/>
              <w:tabs>
                <w:tab w:val="center" w:pos="1888"/>
              </w:tabs>
              <w:spacing w:after="12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007F4934" w:rsidRDefault="007F4934">
            <w:pPr>
              <w:pStyle w:val="Bezmezer"/>
              <w:tabs>
                <w:tab w:val="center" w:pos="1888"/>
              </w:tabs>
              <w:spacing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     1          2          3          4          5          6       </w:t>
            </w:r>
          </w:p>
        </w:tc>
      </w:tr>
    </w:tbl>
    <w:p w:rsidR="007F4934" w:rsidRDefault="007F4934" w:rsidP="007F4934">
      <w:pPr>
        <w:spacing w:after="100" w:afterAutospacing="1" w:line="240" w:lineRule="atLeast"/>
        <w:rPr>
          <w:rFonts w:ascii="Franklin Gothic Demi" w:hAnsi="Franklin Gothic Demi"/>
          <w:color w:val="595959" w:themeColor="text1" w:themeTint="A6"/>
          <w:sz w:val="24"/>
          <w:szCs w:val="24"/>
        </w:rPr>
      </w:pPr>
    </w:p>
    <w:p w:rsidR="007F4934" w:rsidRDefault="007F4934" w:rsidP="007F4934">
      <w:pPr>
        <w:spacing w:after="100" w:afterAutospacing="1" w:line="240" w:lineRule="atLeast"/>
        <w:rPr>
          <w:rFonts w:ascii="Franklin Gothic Demi" w:hAnsi="Franklin Gothic Demi"/>
          <w:color w:val="595959" w:themeColor="text1" w:themeTint="A6"/>
          <w:sz w:val="24"/>
          <w:szCs w:val="24"/>
        </w:rPr>
      </w:pPr>
    </w:p>
    <w:p w:rsidR="007F4934" w:rsidRDefault="007F4934" w:rsidP="007F4934">
      <w:pPr>
        <w:spacing w:after="100" w:afterAutospacing="1" w:line="240" w:lineRule="atLeast"/>
        <w:rPr>
          <w:rFonts w:ascii="Franklin Gothic Demi" w:hAnsi="Franklin Gothic Demi"/>
          <w:color w:val="595959" w:themeColor="text1" w:themeTint="A6"/>
          <w:sz w:val="24"/>
          <w:szCs w:val="24"/>
        </w:rPr>
      </w:pPr>
    </w:p>
    <w:tbl>
      <w:tblPr>
        <w:tblStyle w:val="Mkatabulky"/>
        <w:tblW w:w="86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51"/>
        <w:gridCol w:w="4959"/>
      </w:tblGrid>
      <w:tr w:rsidR="007F4934" w:rsidTr="007F4934">
        <w:trPr>
          <w:trHeight w:val="8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7F4934" w:rsidRDefault="007F4934">
            <w:pPr>
              <w:pStyle w:val="Bezmezer"/>
              <w:spacing w:after="120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Umím: </w:t>
            </w:r>
          </w:p>
          <w:p w:rsidR="007F4934" w:rsidRDefault="007F4934">
            <w:pPr>
              <w:pStyle w:val="Bezmezer"/>
              <w:spacing w:after="120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F4934" w:rsidRDefault="007F4934">
            <w:pPr>
              <w:pStyle w:val="Bezmezer"/>
              <w:spacing w:after="12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málo ……………………………………… dobře</w:t>
            </w:r>
          </w:p>
          <w:p w:rsidR="007F4934" w:rsidRDefault="007F4934">
            <w:pPr>
              <w:pStyle w:val="Bezmezer"/>
              <w:spacing w:after="12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zakroužkuj</w:t>
            </w:r>
          </w:p>
        </w:tc>
      </w:tr>
      <w:tr w:rsidR="007F4934" w:rsidTr="007F4934">
        <w:trPr>
          <w:trHeight w:val="7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4934" w:rsidRDefault="007F4934">
            <w:pPr>
              <w:pStyle w:val="Bezmezer"/>
              <w:spacing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vyhledat geologické zajímavosti v okolí a ukázat je na mapě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4" w:rsidRDefault="007F4934">
            <w:pPr>
              <w:pStyle w:val="Bezmezer"/>
              <w:tabs>
                <w:tab w:val="center" w:pos="1888"/>
              </w:tabs>
              <w:spacing w:after="12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007F4934" w:rsidRDefault="007F4934">
            <w:pPr>
              <w:pStyle w:val="Bezmezer"/>
              <w:tabs>
                <w:tab w:val="center" w:pos="1888"/>
              </w:tabs>
              <w:spacing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     1          2          3          4          5          6       </w:t>
            </w:r>
          </w:p>
        </w:tc>
      </w:tr>
      <w:tr w:rsidR="007F4934" w:rsidTr="007F4934">
        <w:trPr>
          <w:trHeight w:val="6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4934" w:rsidRDefault="007F4934">
            <w:pPr>
              <w:pStyle w:val="Bezmezer"/>
              <w:spacing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vyleštit rozřízlý vzorek kamene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4" w:rsidRDefault="007F4934">
            <w:pPr>
              <w:pStyle w:val="Bezmezer"/>
              <w:tabs>
                <w:tab w:val="center" w:pos="1888"/>
              </w:tabs>
              <w:spacing w:after="12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007F4934" w:rsidRDefault="007F4934">
            <w:pPr>
              <w:pStyle w:val="Bezmezer"/>
              <w:tabs>
                <w:tab w:val="center" w:pos="1888"/>
              </w:tabs>
              <w:spacing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     1          2          3          4          5          6       </w:t>
            </w:r>
          </w:p>
        </w:tc>
      </w:tr>
      <w:tr w:rsidR="007F4934" w:rsidTr="007F4934">
        <w:trPr>
          <w:trHeight w:val="6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4934" w:rsidRDefault="007F4934">
            <w:pPr>
              <w:pStyle w:val="Bezmezer"/>
              <w:spacing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rozumím vztahu mezi rostlinami a horninami, na kterých rostou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4" w:rsidRDefault="007F4934">
            <w:pPr>
              <w:pStyle w:val="Bezmezer"/>
              <w:tabs>
                <w:tab w:val="center" w:pos="1888"/>
              </w:tabs>
              <w:spacing w:after="12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007F4934" w:rsidRDefault="007F4934">
            <w:pPr>
              <w:pStyle w:val="Bezmezer"/>
              <w:tabs>
                <w:tab w:val="center" w:pos="1888"/>
              </w:tabs>
              <w:spacing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     1          2          3          4          5          6       </w:t>
            </w:r>
          </w:p>
        </w:tc>
      </w:tr>
      <w:tr w:rsidR="007F4934" w:rsidTr="007F4934">
        <w:trPr>
          <w:trHeight w:val="6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4934" w:rsidRDefault="007F4934">
            <w:pPr>
              <w:pStyle w:val="Bezmezer"/>
              <w:spacing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předvést zajímavý pokus, (např. výbuch sopky) podle návodu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4" w:rsidRDefault="007F4934">
            <w:pPr>
              <w:pStyle w:val="Bezmezer"/>
              <w:tabs>
                <w:tab w:val="center" w:pos="1888"/>
              </w:tabs>
              <w:spacing w:after="12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007F4934" w:rsidRDefault="007F4934">
            <w:pPr>
              <w:pStyle w:val="Bezmezer"/>
              <w:tabs>
                <w:tab w:val="center" w:pos="1888"/>
              </w:tabs>
              <w:spacing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     1          2          3          4          5          6       </w:t>
            </w:r>
          </w:p>
        </w:tc>
      </w:tr>
      <w:tr w:rsidR="007F4934" w:rsidTr="007F4934">
        <w:trPr>
          <w:trHeight w:val="6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4934" w:rsidRDefault="007F4934">
            <w:pPr>
              <w:pStyle w:val="Bezmezer"/>
              <w:spacing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díky jednoduchým pomůckám určit základní minerály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34" w:rsidRDefault="007F4934">
            <w:pPr>
              <w:pStyle w:val="Bezmezer"/>
              <w:tabs>
                <w:tab w:val="center" w:pos="1888"/>
              </w:tabs>
              <w:spacing w:after="12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007F4934" w:rsidRDefault="007F4934">
            <w:pPr>
              <w:pStyle w:val="Bezmezer"/>
              <w:tabs>
                <w:tab w:val="center" w:pos="1888"/>
              </w:tabs>
              <w:spacing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     1          2          3          4          5          6       </w:t>
            </w:r>
          </w:p>
        </w:tc>
      </w:tr>
    </w:tbl>
    <w:p w:rsidR="007F4934" w:rsidRDefault="007F4934" w:rsidP="007F4934">
      <w:pPr>
        <w:spacing w:after="100" w:afterAutospacing="1" w:line="240" w:lineRule="atLeast"/>
        <w:rPr>
          <w:rFonts w:ascii="Franklin Gothic Demi" w:hAnsi="Franklin Gothic Demi"/>
          <w:color w:val="595959" w:themeColor="text1" w:themeTint="A6"/>
          <w:sz w:val="24"/>
          <w:szCs w:val="24"/>
        </w:rPr>
      </w:pPr>
    </w:p>
    <w:p w:rsidR="007F4934" w:rsidRDefault="007F4934" w:rsidP="007F4934">
      <w:pPr>
        <w:spacing w:after="100" w:afterAutospacing="1" w:line="240" w:lineRule="atLeast"/>
        <w:rPr>
          <w:rFonts w:ascii="Franklin Gothic Demi" w:hAnsi="Franklin Gothic Demi"/>
          <w:color w:val="595959" w:themeColor="text1" w:themeTint="A6"/>
          <w:sz w:val="24"/>
          <w:szCs w:val="24"/>
        </w:rPr>
      </w:pPr>
    </w:p>
    <w:p w:rsidR="007F4934" w:rsidRDefault="007F4934" w:rsidP="007F4934">
      <w:pPr>
        <w:spacing w:after="100" w:afterAutospacing="1" w:line="240" w:lineRule="atLeast"/>
        <w:rPr>
          <w:rFonts w:ascii="Franklin Gothic Demi" w:hAnsi="Franklin Gothic Demi"/>
          <w:color w:val="595959" w:themeColor="text1" w:themeTint="A6"/>
          <w:sz w:val="24"/>
          <w:szCs w:val="24"/>
        </w:rPr>
      </w:pPr>
      <w:r>
        <w:rPr>
          <w:rFonts w:ascii="Franklin Gothic Demi" w:hAnsi="Franklin Gothic Demi"/>
          <w:color w:val="595959" w:themeColor="text1" w:themeTint="A6"/>
          <w:sz w:val="24"/>
          <w:szCs w:val="24"/>
        </w:rPr>
        <w:t>Poznávat neživou přírodu je ……………………………………………………………………………………………………………..…,</w:t>
      </w:r>
    </w:p>
    <w:p w:rsidR="007F4934" w:rsidRDefault="007F4934" w:rsidP="007F4934">
      <w:pPr>
        <w:spacing w:after="100" w:afterAutospacing="1" w:line="240" w:lineRule="atLeast"/>
        <w:rPr>
          <w:rFonts w:ascii="Franklin Gothic Demi" w:hAnsi="Franklin Gothic Demi"/>
          <w:color w:val="595959" w:themeColor="text1" w:themeTint="A6"/>
          <w:sz w:val="24"/>
          <w:szCs w:val="24"/>
        </w:rPr>
      </w:pPr>
    </w:p>
    <w:p w:rsidR="007F4934" w:rsidRDefault="007F4934" w:rsidP="007F4934">
      <w:pPr>
        <w:spacing w:after="100" w:afterAutospacing="1" w:line="240" w:lineRule="atLeast"/>
        <w:rPr>
          <w:rFonts w:ascii="Franklin Gothic Demi" w:hAnsi="Franklin Gothic Demi"/>
          <w:color w:val="595959" w:themeColor="text1" w:themeTint="A6"/>
          <w:sz w:val="24"/>
          <w:szCs w:val="24"/>
        </w:rPr>
      </w:pPr>
      <w:r>
        <w:rPr>
          <w:rFonts w:ascii="Franklin Gothic Demi" w:hAnsi="Franklin Gothic Demi"/>
          <w:color w:val="595959" w:themeColor="text1" w:themeTint="A6"/>
          <w:sz w:val="24"/>
          <w:szCs w:val="24"/>
        </w:rPr>
        <w:t>protože …………………………………………………………………………………………………………………</w:t>
      </w:r>
    </w:p>
    <w:p w:rsidR="007F4934" w:rsidRDefault="007F4934" w:rsidP="007F4934">
      <w:pPr>
        <w:spacing w:after="100" w:afterAutospacing="1" w:line="240" w:lineRule="atLeast"/>
        <w:rPr>
          <w:rFonts w:ascii="Franklin Gothic Demi" w:hAnsi="Franklin Gothic Demi"/>
          <w:color w:val="595959" w:themeColor="text1" w:themeTint="A6"/>
          <w:sz w:val="24"/>
          <w:szCs w:val="24"/>
        </w:rPr>
      </w:pPr>
    </w:p>
    <w:p w:rsidR="007F4934" w:rsidRDefault="007F4934" w:rsidP="007F4934">
      <w:pPr>
        <w:spacing w:after="100" w:afterAutospacing="1" w:line="240" w:lineRule="atLeast"/>
        <w:rPr>
          <w:rFonts w:ascii="Franklin Gothic Demi" w:hAnsi="Franklin Gothic Demi"/>
          <w:color w:val="595959" w:themeColor="text1" w:themeTint="A6"/>
          <w:sz w:val="24"/>
          <w:szCs w:val="24"/>
        </w:rPr>
      </w:pPr>
      <w:r>
        <w:rPr>
          <w:rFonts w:ascii="Franklin Gothic Demi" w:hAnsi="Franklin Gothic Demi"/>
          <w:color w:val="595959" w:themeColor="text1" w:themeTint="A6"/>
          <w:sz w:val="24"/>
          <w:szCs w:val="24"/>
        </w:rPr>
        <w:t>…………………………………………………………………………………………………………………</w:t>
      </w:r>
    </w:p>
    <w:p w:rsidR="007F4934" w:rsidRDefault="007F4934" w:rsidP="007F4934">
      <w:pPr>
        <w:spacing w:after="100" w:afterAutospacing="1" w:line="240" w:lineRule="atLeast"/>
        <w:rPr>
          <w:rFonts w:ascii="Franklin Gothic Demi" w:hAnsi="Franklin Gothic Demi"/>
          <w:color w:val="595959" w:themeColor="text1" w:themeTint="A6"/>
          <w:sz w:val="24"/>
          <w:szCs w:val="24"/>
        </w:rPr>
      </w:pPr>
    </w:p>
    <w:p w:rsidR="007775D9" w:rsidRPr="007F4934" w:rsidRDefault="007775D9" w:rsidP="007F4934"/>
    <w:sectPr w:rsidR="007775D9" w:rsidRPr="007F4934" w:rsidSect="00777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1B8" w:rsidRDefault="00F871B8" w:rsidP="00F03857">
      <w:pPr>
        <w:spacing w:after="0" w:line="240" w:lineRule="auto"/>
      </w:pPr>
      <w:r>
        <w:separator/>
      </w:r>
    </w:p>
  </w:endnote>
  <w:endnote w:type="continuationSeparator" w:id="0">
    <w:p w:rsidR="00F871B8" w:rsidRDefault="00F871B8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1B8" w:rsidRDefault="00F871B8" w:rsidP="00F03857">
      <w:pPr>
        <w:spacing w:after="0" w:line="240" w:lineRule="auto"/>
      </w:pPr>
      <w:r>
        <w:separator/>
      </w:r>
    </w:p>
  </w:footnote>
  <w:footnote w:type="continuationSeparator" w:id="0">
    <w:p w:rsidR="00F871B8" w:rsidRDefault="00F871B8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239A5"/>
    <w:multiLevelType w:val="hybridMultilevel"/>
    <w:tmpl w:val="68C25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67FAF"/>
    <w:rsid w:val="000A2FEE"/>
    <w:rsid w:val="0017280A"/>
    <w:rsid w:val="00245F71"/>
    <w:rsid w:val="002643F7"/>
    <w:rsid w:val="00295110"/>
    <w:rsid w:val="003243B0"/>
    <w:rsid w:val="00355C5F"/>
    <w:rsid w:val="003A3DDE"/>
    <w:rsid w:val="003E16C0"/>
    <w:rsid w:val="00426898"/>
    <w:rsid w:val="00566E98"/>
    <w:rsid w:val="00582AE5"/>
    <w:rsid w:val="005B6CC4"/>
    <w:rsid w:val="00664A59"/>
    <w:rsid w:val="006F21FF"/>
    <w:rsid w:val="0077208E"/>
    <w:rsid w:val="007775D9"/>
    <w:rsid w:val="007F4934"/>
    <w:rsid w:val="0082522B"/>
    <w:rsid w:val="008752F8"/>
    <w:rsid w:val="00915014"/>
    <w:rsid w:val="00A631C1"/>
    <w:rsid w:val="00A86090"/>
    <w:rsid w:val="00B40049"/>
    <w:rsid w:val="00B403A1"/>
    <w:rsid w:val="00B45117"/>
    <w:rsid w:val="00CC7E8B"/>
    <w:rsid w:val="00CD6163"/>
    <w:rsid w:val="00F03585"/>
    <w:rsid w:val="00F03857"/>
    <w:rsid w:val="00F751C8"/>
    <w:rsid w:val="00F871B8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51C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51C8"/>
    <w:pPr>
      <w:spacing w:after="160" w:line="259" w:lineRule="auto"/>
      <w:ind w:left="720"/>
      <w:contextualSpacing/>
    </w:pPr>
  </w:style>
  <w:style w:type="paragraph" w:styleId="Bezmezer">
    <w:name w:val="No Spacing"/>
    <w:uiPriority w:val="1"/>
    <w:qFormat/>
    <w:rsid w:val="00F751C8"/>
    <w:pPr>
      <w:spacing w:after="0" w:line="240" w:lineRule="auto"/>
    </w:pPr>
  </w:style>
  <w:style w:type="table" w:styleId="Mkatabulky">
    <w:name w:val="Table Grid"/>
    <w:basedOn w:val="Normlntabulka"/>
    <w:uiPriority w:val="59"/>
    <w:rsid w:val="007F49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Ježková Edita Ing.</cp:lastModifiedBy>
  <cp:revision>3</cp:revision>
  <dcterms:created xsi:type="dcterms:W3CDTF">2021-02-22T15:55:00Z</dcterms:created>
  <dcterms:modified xsi:type="dcterms:W3CDTF">2021-02-26T08:44:00Z</dcterms:modified>
</cp:coreProperties>
</file>